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351" w:rsidRDefault="00305351" w:rsidP="0030535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rPr>
          <w:b/>
          <w:sz w:val="48"/>
          <w:szCs w:val="48"/>
          <w:u w:val="single"/>
        </w:rPr>
      </w:pPr>
      <w:r w:rsidRPr="00372C39">
        <w:rPr>
          <w:b/>
          <w:sz w:val="48"/>
          <w:szCs w:val="48"/>
          <w:u w:val="single"/>
        </w:rPr>
        <w:t xml:space="preserve">Označování alergenů je legislativně stanoveno na datum od </w:t>
      </w:r>
      <w:proofErr w:type="gramStart"/>
      <w:r w:rsidRPr="00372C39">
        <w:rPr>
          <w:b/>
          <w:sz w:val="48"/>
          <w:szCs w:val="48"/>
          <w:u w:val="single"/>
        </w:rPr>
        <w:t>13.12.2014</w:t>
      </w:r>
      <w:proofErr w:type="gramEnd"/>
      <w:r w:rsidRPr="00372C39">
        <w:rPr>
          <w:b/>
          <w:sz w:val="48"/>
          <w:szCs w:val="48"/>
          <w:u w:val="single"/>
        </w:rPr>
        <w:t xml:space="preserve"> </w:t>
      </w:r>
      <w:r>
        <w:rPr>
          <w:b/>
          <w:sz w:val="48"/>
          <w:szCs w:val="48"/>
          <w:u w:val="single"/>
        </w:rPr>
        <w:t>v souladu s potravinovým právem</w:t>
      </w:r>
      <w:r w:rsidRPr="00372C39">
        <w:rPr>
          <w:b/>
          <w:sz w:val="48"/>
          <w:szCs w:val="48"/>
          <w:u w:val="single"/>
        </w:rPr>
        <w:t xml:space="preserve"> </w:t>
      </w:r>
    </w:p>
    <w:p w:rsidR="00305351" w:rsidRDefault="00305351" w:rsidP="00305351">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jc w:val="center"/>
        <w:rPr>
          <w:b/>
          <w:sz w:val="48"/>
          <w:szCs w:val="48"/>
          <w:u w:val="single"/>
        </w:rPr>
      </w:pPr>
    </w:p>
    <w:p w:rsidR="00305351" w:rsidRDefault="00305351" w:rsidP="00A06169">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rPr>
          <w:b/>
          <w:sz w:val="32"/>
          <w:szCs w:val="32"/>
        </w:rPr>
      </w:pPr>
      <w:r>
        <w:rPr>
          <w:b/>
          <w:sz w:val="48"/>
          <w:szCs w:val="48"/>
          <w:u w:val="single"/>
        </w:rPr>
        <w:t>Odvolání na legislativu:</w:t>
      </w:r>
      <w:r w:rsidRPr="00372C39">
        <w:rPr>
          <w:b/>
          <w:sz w:val="48"/>
          <w:szCs w:val="48"/>
          <w:u w:val="single"/>
        </w:rPr>
        <w:t xml:space="preserve"> </w:t>
      </w:r>
    </w:p>
    <w:p w:rsidR="00305351" w:rsidRDefault="00305351" w:rsidP="0030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rPr>
      </w:pPr>
    </w:p>
    <w:p w:rsidR="00305351" w:rsidRDefault="00305351" w:rsidP="0030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Pr>
          <w:b/>
          <w:sz w:val="32"/>
          <w:szCs w:val="32"/>
        </w:rPr>
        <w:t xml:space="preserve">EU – 2000/13 do </w:t>
      </w:r>
      <w:proofErr w:type="gramStart"/>
      <w:r>
        <w:rPr>
          <w:b/>
          <w:sz w:val="32"/>
          <w:szCs w:val="32"/>
        </w:rPr>
        <w:t>13.12.2014</w:t>
      </w:r>
      <w:proofErr w:type="gramEnd"/>
      <w:r>
        <w:rPr>
          <w:b/>
          <w:sz w:val="32"/>
          <w:szCs w:val="32"/>
        </w:rPr>
        <w:t xml:space="preserve"> a pak nahrazena 1169/2011 EU článek 21</w:t>
      </w:r>
    </w:p>
    <w:p w:rsidR="00305351" w:rsidRDefault="00305351" w:rsidP="0030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r>
        <w:rPr>
          <w:b/>
          <w:sz w:val="32"/>
          <w:szCs w:val="32"/>
        </w:rPr>
        <w:t xml:space="preserve">ČR – Vyhláška 113/2005 Sb. O způsobu označování potravin a tabákových </w:t>
      </w:r>
      <w:proofErr w:type="gramStart"/>
      <w:r>
        <w:rPr>
          <w:b/>
          <w:sz w:val="32"/>
          <w:szCs w:val="32"/>
        </w:rPr>
        <w:t>výrobků,  § 8 odstavec</w:t>
      </w:r>
      <w:proofErr w:type="gramEnd"/>
      <w:r>
        <w:rPr>
          <w:b/>
          <w:sz w:val="32"/>
          <w:szCs w:val="32"/>
        </w:rPr>
        <w:t xml:space="preserve"> 10.</w:t>
      </w:r>
    </w:p>
    <w:p w:rsidR="00A06169" w:rsidRDefault="00A06169" w:rsidP="00305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32"/>
          <w:szCs w:val="32"/>
        </w:rPr>
      </w:pPr>
    </w:p>
    <w:p w:rsidR="00305351" w:rsidRDefault="00305351" w:rsidP="00A0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b/>
          <w:sz w:val="32"/>
          <w:szCs w:val="32"/>
        </w:rPr>
        <w:t>Předpisy stanovují specifické požadavky na označování alergenových složek, u kterých je vědecky prokázáno, že vyvolávají u spotřebitelů alergie nebo nesnášenlivosti představující nebezpečí pro zdraví. Je tedy požadováno, aby veškeré složky byly zřetelně označeny názvem příslušné alergenní složky, pokud není přímo v názvu potraviny nebo jídla.</w:t>
      </w:r>
    </w:p>
    <w:p w:rsidR="00305351" w:rsidRDefault="00305351" w:rsidP="00305351"/>
    <w:p w:rsidR="00305351" w:rsidRDefault="00305351" w:rsidP="00A06169">
      <w:pPr>
        <w:rPr>
          <w:sz w:val="28"/>
          <w:szCs w:val="28"/>
        </w:rPr>
      </w:pPr>
      <w:r>
        <w:rPr>
          <w:b/>
          <w:sz w:val="40"/>
          <w:szCs w:val="40"/>
          <w:u w:val="single"/>
        </w:rPr>
        <w:t xml:space="preserve">Značení alergenů je pouze informační požadavek: </w:t>
      </w:r>
    </w:p>
    <w:p w:rsidR="00A06169" w:rsidRDefault="00305351" w:rsidP="00A06169">
      <w:pPr>
        <w:pStyle w:val="Normlnweb"/>
        <w:jc w:val="both"/>
        <w:rPr>
          <w:b/>
          <w:sz w:val="28"/>
          <w:szCs w:val="28"/>
        </w:rPr>
      </w:pPr>
      <w:r w:rsidRPr="00A22327">
        <w:rPr>
          <w:b/>
          <w:sz w:val="28"/>
          <w:szCs w:val="28"/>
        </w:rPr>
        <w:t>Školním jídelnám se v tomto ohledu nechává prostor při aplikaci tohoto ustanovení, zejména s ohledem na charakter a druh konkrétního školského zařízení, kterého</w:t>
      </w:r>
      <w:r>
        <w:rPr>
          <w:b/>
          <w:sz w:val="28"/>
          <w:szCs w:val="28"/>
        </w:rPr>
        <w:t xml:space="preserve"> se označení přítomnosti alergenní</w:t>
      </w:r>
      <w:r w:rsidRPr="00A22327">
        <w:rPr>
          <w:b/>
          <w:sz w:val="28"/>
          <w:szCs w:val="28"/>
        </w:rPr>
        <w:t xml:space="preserve"> složky týká.</w:t>
      </w:r>
    </w:p>
    <w:p w:rsidR="00305351" w:rsidRDefault="00305351" w:rsidP="00A06169">
      <w:pPr>
        <w:pStyle w:val="Normlnweb"/>
        <w:jc w:val="both"/>
        <w:rPr>
          <w:sz w:val="28"/>
          <w:szCs w:val="28"/>
        </w:rPr>
      </w:pPr>
      <w:r>
        <w:rPr>
          <w:b/>
          <w:sz w:val="28"/>
          <w:szCs w:val="28"/>
        </w:rPr>
        <w:t xml:space="preserve">Zákonné ustanovení určuje vedoucím jídelen „ </w:t>
      </w:r>
      <w:proofErr w:type="gramStart"/>
      <w:r>
        <w:rPr>
          <w:b/>
          <w:sz w:val="28"/>
          <w:szCs w:val="28"/>
        </w:rPr>
        <w:t>jasně a  zřetelně</w:t>
      </w:r>
      <w:proofErr w:type="gramEnd"/>
      <w:r>
        <w:rPr>
          <w:b/>
          <w:sz w:val="28"/>
          <w:szCs w:val="28"/>
        </w:rPr>
        <w:t xml:space="preserve"> označit “, </w:t>
      </w:r>
      <w:r w:rsidRPr="00E35E4A">
        <w:rPr>
          <w:sz w:val="28"/>
          <w:szCs w:val="28"/>
        </w:rPr>
        <w:t xml:space="preserve"> není sice nijak blíže specifikován</w:t>
      </w:r>
      <w:r>
        <w:rPr>
          <w:sz w:val="28"/>
          <w:szCs w:val="28"/>
        </w:rPr>
        <w:t>o</w:t>
      </w:r>
      <w:r w:rsidRPr="00E35E4A">
        <w:rPr>
          <w:sz w:val="28"/>
          <w:szCs w:val="28"/>
        </w:rPr>
        <w:t>, lze však obecně odvodit, že se jedná o takové označení, které bude s</w:t>
      </w:r>
      <w:r>
        <w:rPr>
          <w:sz w:val="28"/>
          <w:szCs w:val="28"/>
        </w:rPr>
        <w:t>trávníka</w:t>
      </w:r>
      <w:r w:rsidRPr="00E35E4A">
        <w:rPr>
          <w:sz w:val="28"/>
          <w:szCs w:val="28"/>
        </w:rPr>
        <w:t xml:space="preserve"> dostatečně jasným způsobem informovat o tom, že je alergenní složka v potravině přítomna nebo že některá složka pochází z alergenu uvedené</w:t>
      </w:r>
      <w:r>
        <w:rPr>
          <w:sz w:val="28"/>
          <w:szCs w:val="28"/>
        </w:rPr>
        <w:t>m</w:t>
      </w:r>
      <w:r w:rsidRPr="00E35E4A">
        <w:rPr>
          <w:sz w:val="28"/>
          <w:szCs w:val="28"/>
        </w:rPr>
        <w:t xml:space="preserve"> ve zmíněné</w:t>
      </w:r>
      <w:r>
        <w:rPr>
          <w:sz w:val="28"/>
          <w:szCs w:val="28"/>
        </w:rPr>
        <w:t>m seznamu legislativně značených alergenů.</w:t>
      </w:r>
    </w:p>
    <w:p w:rsidR="00305351" w:rsidRDefault="00305351" w:rsidP="00A06169">
      <w:pPr>
        <w:jc w:val="both"/>
        <w:rPr>
          <w:b/>
          <w:sz w:val="40"/>
          <w:szCs w:val="40"/>
          <w:u w:val="single"/>
        </w:rPr>
      </w:pPr>
      <w:r w:rsidRPr="00782A13">
        <w:rPr>
          <w:b/>
          <w:sz w:val="28"/>
          <w:szCs w:val="28"/>
        </w:rPr>
        <w:t xml:space="preserve">Školní jídelna je povinna označit vyrobený pokrm alergenní  složkou, ale nebude brát zřetel na jednotlivé přecitlivělosti strávníků. Tuto skutečnost si musí každý strávník sám uhlídat. Není možné se věnovat při výrobě jídel strávníkům s potravinovou alergií jednotlivě, takže případným žádostem nebude vyhověno. Jídelna má </w:t>
      </w:r>
      <w:r>
        <w:rPr>
          <w:b/>
          <w:sz w:val="28"/>
          <w:szCs w:val="28"/>
        </w:rPr>
        <w:t xml:space="preserve">pouze </w:t>
      </w:r>
      <w:r w:rsidRPr="00782A13">
        <w:rPr>
          <w:b/>
          <w:sz w:val="28"/>
          <w:szCs w:val="28"/>
        </w:rPr>
        <w:t xml:space="preserve">funkci informační tak, jako každý výrobce potravin a pokrmů. </w:t>
      </w:r>
    </w:p>
    <w:p w:rsidR="00305351" w:rsidRDefault="00305351" w:rsidP="00D95E59">
      <w:pPr>
        <w:jc w:val="both"/>
        <w:rPr>
          <w:sz w:val="28"/>
          <w:szCs w:val="28"/>
        </w:rPr>
      </w:pPr>
      <w:r>
        <w:rPr>
          <w:sz w:val="28"/>
          <w:szCs w:val="28"/>
        </w:rPr>
        <w:t xml:space="preserve">Označení přítomnosti alergenu bude vyznačeno na jídelním lístku slovně, nebo číslem označující alergen. </w:t>
      </w:r>
    </w:p>
    <w:p w:rsidR="00D95E59" w:rsidRPr="005469FD" w:rsidRDefault="00D95E59" w:rsidP="00D95E59">
      <w:pPr>
        <w:jc w:val="center"/>
        <w:rPr>
          <w:b/>
          <w:sz w:val="44"/>
          <w:szCs w:val="44"/>
        </w:rPr>
      </w:pPr>
      <w:r w:rsidRPr="005469FD">
        <w:rPr>
          <w:b/>
          <w:sz w:val="44"/>
          <w:szCs w:val="44"/>
        </w:rPr>
        <w:lastRenderedPageBreak/>
        <w:t xml:space="preserve">Seznam potravinových </w:t>
      </w:r>
      <w:proofErr w:type="gramStart"/>
      <w:r w:rsidRPr="005469FD">
        <w:rPr>
          <w:b/>
          <w:sz w:val="44"/>
          <w:szCs w:val="44"/>
        </w:rPr>
        <w:t>alergenů , které</w:t>
      </w:r>
      <w:proofErr w:type="gramEnd"/>
      <w:r w:rsidRPr="005469FD">
        <w:rPr>
          <w:b/>
          <w:sz w:val="44"/>
          <w:szCs w:val="44"/>
        </w:rPr>
        <w:t xml:space="preserve"> podléhají legislativnímu označování dle směrnice 1169/11 EU</w:t>
      </w:r>
    </w:p>
    <w:p w:rsidR="00D95E59"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_____________________________________________________________________________________</w:t>
      </w:r>
    </w:p>
    <w:p w:rsidR="00D95E59" w:rsidRPr="002B5768"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D95E59" w:rsidRPr="005469FD"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rPr>
      </w:pPr>
      <w:r w:rsidRPr="00D95E59">
        <w:rPr>
          <w:b/>
          <w:sz w:val="36"/>
          <w:szCs w:val="36"/>
        </w:rPr>
        <w:t>1)</w:t>
      </w:r>
      <w:r>
        <w:rPr>
          <w:b/>
          <w:sz w:val="36"/>
          <w:szCs w:val="36"/>
        </w:rPr>
        <w:t xml:space="preserve"> </w:t>
      </w:r>
      <w:r w:rsidRPr="00D95E59">
        <w:rPr>
          <w:b/>
          <w:sz w:val="36"/>
          <w:szCs w:val="36"/>
        </w:rPr>
        <w:t xml:space="preserve">Obiloviny </w:t>
      </w:r>
      <w:r w:rsidRPr="00D95E59">
        <w:rPr>
          <w:sz w:val="36"/>
          <w:szCs w:val="36"/>
        </w:rPr>
        <w:t xml:space="preserve">obsahující </w:t>
      </w:r>
      <w:proofErr w:type="gramStart"/>
      <w:r w:rsidRPr="00D95E59">
        <w:rPr>
          <w:sz w:val="36"/>
          <w:szCs w:val="36"/>
        </w:rPr>
        <w:t>lepek</w:t>
      </w:r>
      <w:proofErr w:type="gramEnd"/>
      <w:r w:rsidRPr="00D95E59">
        <w:rPr>
          <w:sz w:val="36"/>
          <w:szCs w:val="36"/>
        </w:rPr>
        <w:t>–</w:t>
      </w:r>
      <w:proofErr w:type="gramStart"/>
      <w:r w:rsidRPr="00D95E59">
        <w:rPr>
          <w:b/>
          <w:sz w:val="36"/>
          <w:szCs w:val="36"/>
        </w:rPr>
        <w:t>nejedná</w:t>
      </w:r>
      <w:proofErr w:type="gramEnd"/>
      <w:r w:rsidRPr="00D95E59">
        <w:rPr>
          <w:b/>
          <w:sz w:val="36"/>
          <w:szCs w:val="36"/>
        </w:rPr>
        <w:t xml:space="preserve"> se o </w:t>
      </w:r>
      <w:proofErr w:type="spellStart"/>
      <w:r w:rsidRPr="00D95E59">
        <w:rPr>
          <w:b/>
          <w:sz w:val="36"/>
          <w:szCs w:val="36"/>
        </w:rPr>
        <w:t>celiakii</w:t>
      </w:r>
      <w:proofErr w:type="spellEnd"/>
      <w:r w:rsidRPr="00D95E59">
        <w:rPr>
          <w:b/>
          <w:sz w:val="36"/>
          <w:szCs w:val="36"/>
        </w:rPr>
        <w:t>, výrobky z</w:t>
      </w:r>
      <w:r w:rsidRPr="00D95E59">
        <w:rPr>
          <w:b/>
          <w:sz w:val="36"/>
          <w:szCs w:val="36"/>
        </w:rPr>
        <w:t> </w:t>
      </w:r>
      <w:r w:rsidRPr="00D95E59">
        <w:rPr>
          <w:b/>
          <w:sz w:val="36"/>
          <w:szCs w:val="36"/>
        </w:rPr>
        <w:t>nich</w:t>
      </w:r>
      <w:r>
        <w:rPr>
          <w:b/>
          <w:sz w:val="36"/>
          <w:szCs w:val="36"/>
        </w:rPr>
        <w:t xml:space="preserve">                                                      </w:t>
      </w:r>
    </w:p>
    <w:p w:rsidR="00D95E59" w:rsidRPr="005469FD"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rPr>
      </w:pPr>
      <w:r w:rsidRPr="005469FD">
        <w:rPr>
          <w:b/>
          <w:sz w:val="36"/>
          <w:szCs w:val="36"/>
        </w:rPr>
        <w:t>2) Korýši</w:t>
      </w:r>
      <w:r w:rsidRPr="005469FD">
        <w:rPr>
          <w:sz w:val="36"/>
          <w:szCs w:val="36"/>
        </w:rPr>
        <w:t xml:space="preserve"> </w:t>
      </w:r>
      <w:r w:rsidRPr="005469FD">
        <w:rPr>
          <w:b/>
          <w:sz w:val="36"/>
          <w:szCs w:val="36"/>
        </w:rPr>
        <w:t>a výrobky z nich</w:t>
      </w:r>
    </w:p>
    <w:p w:rsidR="00D95E59" w:rsidRPr="005469FD"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rPr>
      </w:pPr>
      <w:r w:rsidRPr="005469FD">
        <w:rPr>
          <w:b/>
          <w:sz w:val="36"/>
          <w:szCs w:val="36"/>
        </w:rPr>
        <w:t xml:space="preserve">3) Vejce a </w:t>
      </w:r>
      <w:proofErr w:type="gramStart"/>
      <w:r w:rsidRPr="005469FD">
        <w:rPr>
          <w:b/>
          <w:sz w:val="36"/>
          <w:szCs w:val="36"/>
        </w:rPr>
        <w:t>výrobky z   nich</w:t>
      </w:r>
      <w:proofErr w:type="gramEnd"/>
      <w:r w:rsidRPr="005469FD">
        <w:rPr>
          <w:b/>
          <w:sz w:val="36"/>
          <w:szCs w:val="36"/>
        </w:rPr>
        <w:t xml:space="preserve"> </w:t>
      </w:r>
    </w:p>
    <w:p w:rsidR="00D95E59" w:rsidRPr="005469FD"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rPr>
      </w:pPr>
      <w:r w:rsidRPr="005469FD">
        <w:rPr>
          <w:b/>
          <w:sz w:val="36"/>
          <w:szCs w:val="36"/>
        </w:rPr>
        <w:t xml:space="preserve">4) Ryby  a </w:t>
      </w:r>
      <w:proofErr w:type="gramStart"/>
      <w:r w:rsidRPr="005469FD">
        <w:rPr>
          <w:b/>
          <w:sz w:val="36"/>
          <w:szCs w:val="36"/>
        </w:rPr>
        <w:t>výrobky  z nich</w:t>
      </w:r>
      <w:proofErr w:type="gramEnd"/>
    </w:p>
    <w:p w:rsidR="00D95E59" w:rsidRPr="005469FD"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rPr>
      </w:pPr>
      <w:r w:rsidRPr="005469FD">
        <w:rPr>
          <w:b/>
          <w:sz w:val="36"/>
          <w:szCs w:val="36"/>
        </w:rPr>
        <w:t>5) Podzemnice</w:t>
      </w:r>
      <w:r w:rsidRPr="005469FD">
        <w:rPr>
          <w:sz w:val="36"/>
          <w:szCs w:val="36"/>
        </w:rPr>
        <w:t xml:space="preserve"> </w:t>
      </w:r>
      <w:r w:rsidRPr="005469FD">
        <w:rPr>
          <w:b/>
          <w:sz w:val="36"/>
          <w:szCs w:val="36"/>
        </w:rPr>
        <w:t xml:space="preserve">olejná </w:t>
      </w:r>
      <w:r w:rsidRPr="005469FD">
        <w:rPr>
          <w:sz w:val="36"/>
          <w:szCs w:val="36"/>
        </w:rPr>
        <w:t>(</w:t>
      </w:r>
      <w:r w:rsidRPr="005469FD">
        <w:rPr>
          <w:b/>
          <w:sz w:val="36"/>
          <w:szCs w:val="36"/>
        </w:rPr>
        <w:t>arašídy)</w:t>
      </w:r>
      <w:r>
        <w:rPr>
          <w:b/>
          <w:sz w:val="36"/>
          <w:szCs w:val="36"/>
        </w:rPr>
        <w:t xml:space="preserve"> </w:t>
      </w:r>
      <w:r w:rsidRPr="005469FD">
        <w:rPr>
          <w:b/>
          <w:sz w:val="36"/>
          <w:szCs w:val="36"/>
        </w:rPr>
        <w:t>a výrobky z nich</w:t>
      </w:r>
      <w:r>
        <w:rPr>
          <w:b/>
          <w:sz w:val="28"/>
          <w:szCs w:val="28"/>
        </w:rPr>
        <w:t xml:space="preserve">                                                                                                </w:t>
      </w:r>
    </w:p>
    <w:p w:rsidR="00D95E59" w:rsidRPr="005469FD"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rPr>
      </w:pPr>
      <w:r w:rsidRPr="005469FD">
        <w:rPr>
          <w:b/>
          <w:sz w:val="36"/>
          <w:szCs w:val="36"/>
        </w:rPr>
        <w:t>6) Sójové boby</w:t>
      </w:r>
      <w:r w:rsidRPr="005469FD">
        <w:rPr>
          <w:sz w:val="36"/>
          <w:szCs w:val="36"/>
        </w:rPr>
        <w:t xml:space="preserve"> </w:t>
      </w:r>
      <w:r w:rsidRPr="005469FD">
        <w:rPr>
          <w:b/>
          <w:sz w:val="36"/>
          <w:szCs w:val="36"/>
        </w:rPr>
        <w:t>(sója) a výrobky z nich</w:t>
      </w:r>
    </w:p>
    <w:p w:rsidR="00D95E59" w:rsidRPr="005469FD"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rPr>
      </w:pPr>
      <w:r w:rsidRPr="005469FD">
        <w:rPr>
          <w:b/>
          <w:sz w:val="36"/>
          <w:szCs w:val="36"/>
        </w:rPr>
        <w:t xml:space="preserve">7) </w:t>
      </w:r>
      <w:proofErr w:type="gramStart"/>
      <w:r w:rsidRPr="005469FD">
        <w:rPr>
          <w:b/>
          <w:sz w:val="36"/>
          <w:szCs w:val="36"/>
        </w:rPr>
        <w:t>Mléko  a  výrobky</w:t>
      </w:r>
      <w:proofErr w:type="gramEnd"/>
      <w:r w:rsidRPr="005469FD">
        <w:rPr>
          <w:b/>
          <w:sz w:val="36"/>
          <w:szCs w:val="36"/>
        </w:rPr>
        <w:t xml:space="preserve">  z  něj</w:t>
      </w:r>
    </w:p>
    <w:p w:rsidR="00D95E59" w:rsidRPr="005469FD"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rPr>
      </w:pPr>
      <w:r w:rsidRPr="005469FD">
        <w:rPr>
          <w:b/>
          <w:sz w:val="36"/>
          <w:szCs w:val="36"/>
        </w:rPr>
        <w:t xml:space="preserve">8) </w:t>
      </w:r>
      <w:proofErr w:type="gramStart"/>
      <w:r w:rsidRPr="005469FD">
        <w:rPr>
          <w:b/>
          <w:sz w:val="36"/>
          <w:szCs w:val="36"/>
        </w:rPr>
        <w:t>Skořápkové  plody</w:t>
      </w:r>
      <w:proofErr w:type="gramEnd"/>
      <w:r w:rsidRPr="005469FD">
        <w:rPr>
          <w:b/>
          <w:sz w:val="36"/>
          <w:szCs w:val="36"/>
        </w:rPr>
        <w:t xml:space="preserve"> a výrobky z nich </w:t>
      </w:r>
    </w:p>
    <w:p w:rsidR="00D95E59" w:rsidRPr="005469FD"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rPr>
      </w:pPr>
      <w:r w:rsidRPr="005469FD">
        <w:rPr>
          <w:b/>
          <w:sz w:val="36"/>
          <w:szCs w:val="36"/>
        </w:rPr>
        <w:t xml:space="preserve">9) Celer a </w:t>
      </w:r>
      <w:proofErr w:type="gramStart"/>
      <w:r w:rsidRPr="005469FD">
        <w:rPr>
          <w:b/>
          <w:sz w:val="36"/>
          <w:szCs w:val="36"/>
        </w:rPr>
        <w:t>výrobky</w:t>
      </w:r>
      <w:r w:rsidRPr="005469FD">
        <w:rPr>
          <w:sz w:val="36"/>
          <w:szCs w:val="36"/>
        </w:rPr>
        <w:t xml:space="preserve"> </w:t>
      </w:r>
      <w:r w:rsidRPr="005469FD">
        <w:rPr>
          <w:b/>
          <w:sz w:val="36"/>
          <w:szCs w:val="36"/>
        </w:rPr>
        <w:t>z  něj</w:t>
      </w:r>
      <w:proofErr w:type="gramEnd"/>
    </w:p>
    <w:p w:rsidR="00D95E59" w:rsidRPr="005469FD"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rPr>
      </w:pPr>
      <w:r w:rsidRPr="005469FD">
        <w:rPr>
          <w:b/>
          <w:sz w:val="36"/>
          <w:szCs w:val="36"/>
        </w:rPr>
        <w:t xml:space="preserve">10) </w:t>
      </w:r>
      <w:proofErr w:type="gramStart"/>
      <w:r w:rsidRPr="005469FD">
        <w:rPr>
          <w:b/>
          <w:sz w:val="36"/>
          <w:szCs w:val="36"/>
        </w:rPr>
        <w:t>Hořčice a  výrobky</w:t>
      </w:r>
      <w:proofErr w:type="gramEnd"/>
      <w:r w:rsidRPr="005469FD">
        <w:rPr>
          <w:sz w:val="36"/>
          <w:szCs w:val="36"/>
        </w:rPr>
        <w:t xml:space="preserve"> </w:t>
      </w:r>
      <w:r w:rsidRPr="005469FD">
        <w:rPr>
          <w:b/>
          <w:sz w:val="36"/>
          <w:szCs w:val="36"/>
        </w:rPr>
        <w:t>z ní</w:t>
      </w:r>
    </w:p>
    <w:p w:rsidR="00D95E59" w:rsidRPr="005469FD"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rPr>
      </w:pPr>
      <w:r w:rsidRPr="005469FD">
        <w:rPr>
          <w:b/>
          <w:sz w:val="36"/>
          <w:szCs w:val="36"/>
        </w:rPr>
        <w:t>11) Sezamová semena</w:t>
      </w:r>
      <w:r w:rsidRPr="005469FD">
        <w:rPr>
          <w:sz w:val="36"/>
          <w:szCs w:val="36"/>
        </w:rPr>
        <w:t xml:space="preserve"> </w:t>
      </w:r>
      <w:r w:rsidRPr="005469FD">
        <w:rPr>
          <w:b/>
          <w:sz w:val="36"/>
          <w:szCs w:val="36"/>
        </w:rPr>
        <w:t>(sezam) a výrobky z nich</w:t>
      </w:r>
    </w:p>
    <w:p w:rsidR="00D95E59" w:rsidRPr="005469FD"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rPr>
      </w:pPr>
      <w:r w:rsidRPr="005469FD">
        <w:rPr>
          <w:b/>
          <w:sz w:val="36"/>
          <w:szCs w:val="36"/>
        </w:rPr>
        <w:t>12) Oxid siřičitý a siřičitany</w:t>
      </w:r>
      <w:r w:rsidRPr="005469FD">
        <w:rPr>
          <w:sz w:val="36"/>
          <w:szCs w:val="36"/>
        </w:rPr>
        <w:t xml:space="preserve"> v </w:t>
      </w:r>
      <w:r w:rsidRPr="005469FD">
        <w:rPr>
          <w:b/>
          <w:sz w:val="28"/>
          <w:szCs w:val="28"/>
        </w:rPr>
        <w:t xml:space="preserve">koncentracích vyšších než 10 mg, ml/kg, l, </w:t>
      </w:r>
      <w:r>
        <w:rPr>
          <w:b/>
          <w:sz w:val="28"/>
          <w:szCs w:val="28"/>
        </w:rPr>
        <w:t xml:space="preserve">                                                                  </w:t>
      </w:r>
    </w:p>
    <w:p w:rsidR="00D95E59" w:rsidRPr="005469FD"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rPr>
      </w:pPr>
      <w:r w:rsidRPr="005469FD">
        <w:rPr>
          <w:b/>
          <w:sz w:val="36"/>
          <w:szCs w:val="36"/>
        </w:rPr>
        <w:t>13) Vlčí bob (LUPINA) a výrobky z něj</w:t>
      </w:r>
      <w:bookmarkStart w:id="0" w:name="_GoBack"/>
      <w:bookmarkEnd w:id="0"/>
    </w:p>
    <w:p w:rsidR="00D95E59" w:rsidRPr="005469FD"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rPr>
      </w:pPr>
      <w:r w:rsidRPr="005469FD">
        <w:rPr>
          <w:b/>
          <w:sz w:val="36"/>
          <w:szCs w:val="36"/>
        </w:rPr>
        <w:t>14) Měkkýši a výrobky</w:t>
      </w:r>
      <w:r w:rsidRPr="005469FD">
        <w:rPr>
          <w:sz w:val="36"/>
          <w:szCs w:val="36"/>
        </w:rPr>
        <w:t xml:space="preserve"> </w:t>
      </w:r>
      <w:r w:rsidRPr="005469FD">
        <w:rPr>
          <w:b/>
          <w:sz w:val="36"/>
          <w:szCs w:val="36"/>
        </w:rPr>
        <w:t>z nich</w:t>
      </w:r>
    </w:p>
    <w:p w:rsidR="00D95E59" w:rsidRPr="005469FD" w:rsidRDefault="00D95E59" w:rsidP="00D95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6"/>
          <w:szCs w:val="36"/>
        </w:rPr>
      </w:pPr>
    </w:p>
    <w:p w:rsidR="00D95E59" w:rsidRDefault="00D95E59" w:rsidP="00D95E59"/>
    <w:p w:rsidR="00D95E59" w:rsidRDefault="00D95E59" w:rsidP="00D95E59"/>
    <w:p w:rsidR="00D95E59" w:rsidRDefault="00D95E59" w:rsidP="00D95E59"/>
    <w:p w:rsidR="00D95E59" w:rsidRDefault="00D95E59" w:rsidP="00D95E59"/>
    <w:p w:rsidR="00D95E59" w:rsidRDefault="00D95E59" w:rsidP="00D95E59"/>
    <w:p w:rsidR="00D95E59" w:rsidRDefault="00D95E59" w:rsidP="00D95E59">
      <w:pPr>
        <w:jc w:val="both"/>
        <w:rPr>
          <w:b/>
          <w:sz w:val="40"/>
          <w:szCs w:val="40"/>
          <w:u w:val="single"/>
        </w:rPr>
      </w:pPr>
    </w:p>
    <w:sectPr w:rsidR="00D95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733C7"/>
    <w:multiLevelType w:val="hybridMultilevel"/>
    <w:tmpl w:val="D76287EC"/>
    <w:lvl w:ilvl="0" w:tplc="9F646158">
      <w:start w:val="1"/>
      <w:numFmt w:val="decimal"/>
      <w:lvlText w:val="%1)"/>
      <w:lvlJc w:val="left"/>
      <w:pPr>
        <w:ind w:left="750" w:hanging="39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351"/>
    <w:rsid w:val="00305351"/>
    <w:rsid w:val="00A06169"/>
    <w:rsid w:val="00B27F59"/>
    <w:rsid w:val="00D95E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6CE5DA-6769-4641-A627-08A08429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05351"/>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305351"/>
    <w:pPr>
      <w:spacing w:before="100" w:beforeAutospacing="1" w:after="119"/>
    </w:pPr>
  </w:style>
  <w:style w:type="paragraph" w:styleId="Odstavecseseznamem">
    <w:name w:val="List Paragraph"/>
    <w:basedOn w:val="Normln"/>
    <w:uiPriority w:val="34"/>
    <w:qFormat/>
    <w:rsid w:val="00D95E59"/>
    <w:pPr>
      <w:ind w:left="720"/>
      <w:contextualSpacing/>
    </w:pPr>
  </w:style>
  <w:style w:type="paragraph" w:styleId="Textbubliny">
    <w:name w:val="Balloon Text"/>
    <w:basedOn w:val="Normln"/>
    <w:link w:val="TextbublinyChar"/>
    <w:uiPriority w:val="99"/>
    <w:semiHidden/>
    <w:unhideWhenUsed/>
    <w:rsid w:val="00D95E5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5E5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395</Words>
  <Characters>2337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Kousalova Irena</dc:creator>
  <cp:keywords/>
  <dc:description/>
  <cp:lastModifiedBy>Kousalova Irena</cp:lastModifiedBy>
  <cp:revision>2</cp:revision>
  <cp:lastPrinted>2014-09-26T10:32:00Z</cp:lastPrinted>
  <dcterms:created xsi:type="dcterms:W3CDTF">2014-09-26T09:24:00Z</dcterms:created>
  <dcterms:modified xsi:type="dcterms:W3CDTF">2014-09-26T10:32:00Z</dcterms:modified>
</cp:coreProperties>
</file>